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161" w:rsidRPr="00E10161" w:rsidRDefault="00E10161" w:rsidP="00E1016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</w:rPr>
      </w:pPr>
      <w:r w:rsidRPr="00E10161">
        <w:rPr>
          <w:rFonts w:ascii="Times New Roman" w:eastAsia="Calibri" w:hAnsi="Times New Roman" w:cs="Times New Roman"/>
          <w:sz w:val="28"/>
        </w:rPr>
        <w:t xml:space="preserve">АННОТАЦИЯ К РАБОЧЕЙ ПРОГРАММЕ ПРЕДМЕТА </w:t>
      </w:r>
      <w:r w:rsidRPr="00E10161">
        <w:rPr>
          <w:rFonts w:ascii="Times New Roman" w:eastAsia="Calibri" w:hAnsi="Times New Roman" w:cs="Times New Roman"/>
          <w:w w:val="115"/>
          <w:sz w:val="28"/>
        </w:rPr>
        <w:t>«Литературное</w:t>
      </w:r>
      <w:r w:rsidRPr="00E10161">
        <w:rPr>
          <w:rFonts w:ascii="Times New Roman" w:eastAsia="Calibri" w:hAnsi="Times New Roman" w:cs="Times New Roman"/>
          <w:spacing w:val="1"/>
          <w:w w:val="115"/>
          <w:sz w:val="28"/>
        </w:rPr>
        <w:t xml:space="preserve"> </w:t>
      </w:r>
      <w:r w:rsidRPr="00E10161">
        <w:rPr>
          <w:rFonts w:ascii="Times New Roman" w:eastAsia="Calibri" w:hAnsi="Times New Roman" w:cs="Times New Roman"/>
          <w:w w:val="115"/>
          <w:sz w:val="28"/>
        </w:rPr>
        <w:t>чтение»</w:t>
      </w:r>
      <w:r w:rsidRPr="00E10161">
        <w:rPr>
          <w:rFonts w:ascii="Times New Roman" w:eastAsia="Calibri" w:hAnsi="Times New Roman" w:cs="Times New Roman"/>
          <w:spacing w:val="1"/>
          <w:w w:val="115"/>
          <w:sz w:val="28"/>
        </w:rPr>
        <w:t xml:space="preserve"> </w:t>
      </w:r>
      <w:bookmarkStart w:id="0" w:name="_GoBack"/>
      <w:bookmarkEnd w:id="0"/>
    </w:p>
    <w:p w:rsidR="00E10161" w:rsidRPr="00E10161" w:rsidRDefault="00E10161" w:rsidP="00E101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E10161" w:rsidRPr="00E10161" w:rsidRDefault="00E10161" w:rsidP="00E10161">
      <w:pPr>
        <w:shd w:val="clear" w:color="auto" w:fill="FFFFFF"/>
        <w:spacing w:after="0" w:line="276" w:lineRule="auto"/>
        <w:ind w:left="-16" w:right="8" w:firstLine="708"/>
        <w:jc w:val="both"/>
        <w:rPr>
          <w:rFonts w:ascii="Times New Roman" w:eastAsia="Times New Roman" w:hAnsi="Times New Roman" w:cs="Times New Roman"/>
          <w:w w:val="115"/>
          <w:sz w:val="28"/>
          <w:szCs w:val="28"/>
          <w:lang w:eastAsia="ru-RU"/>
        </w:rPr>
      </w:pPr>
      <w:r w:rsidRPr="00E1016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учебного предмета «Литературное чтение»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освоение ООП начального образования     МОУ «</w:t>
      </w:r>
      <w:proofErr w:type="spellStart"/>
      <w:r w:rsidRPr="00E1016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Мугунская</w:t>
      </w:r>
      <w:proofErr w:type="spellEnd"/>
      <w:r w:rsidRPr="00E10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СОШ», Концепции преподавания предмета (предметной области</w:t>
      </w:r>
      <w:r w:rsidRPr="00E10161">
        <w:rPr>
          <w:rFonts w:ascii="Times New Roman" w:eastAsia="Times New Roman" w:hAnsi="Times New Roman" w:cs="Times New Roman"/>
          <w:w w:val="115"/>
          <w:sz w:val="24"/>
          <w:szCs w:val="24"/>
          <w:lang w:eastAsia="ru-RU"/>
        </w:rPr>
        <w:t xml:space="preserve"> </w:t>
      </w:r>
      <w:r w:rsidRPr="00E10161">
        <w:rPr>
          <w:rFonts w:ascii="Times New Roman" w:eastAsia="Times New Roman" w:hAnsi="Times New Roman" w:cs="Times New Roman"/>
          <w:w w:val="115"/>
          <w:sz w:val="28"/>
          <w:szCs w:val="28"/>
          <w:lang w:eastAsia="ru-RU"/>
        </w:rPr>
        <w:t>«</w:t>
      </w:r>
      <w:r w:rsidRPr="00E10161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Русский язык и литературное чтение»</w:t>
      </w:r>
      <w:r w:rsidRPr="00E10161">
        <w:rPr>
          <w:rFonts w:ascii="Times New Roman" w:eastAsia="Times New Roman" w:hAnsi="Times New Roman" w:cs="Times New Roman"/>
          <w:w w:val="115"/>
          <w:sz w:val="28"/>
          <w:szCs w:val="28"/>
          <w:lang w:eastAsia="ru-RU"/>
        </w:rPr>
        <w:t>)</w:t>
      </w:r>
    </w:p>
    <w:p w:rsidR="00E10161" w:rsidRPr="00E10161" w:rsidRDefault="00E10161" w:rsidP="00E10161">
      <w:pPr>
        <w:shd w:val="clear" w:color="auto" w:fill="FFFFFF"/>
        <w:spacing w:after="0" w:line="276" w:lineRule="auto"/>
        <w:ind w:left="-16" w:right="8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10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предмета направлено на </w:t>
      </w:r>
      <w:r w:rsidRPr="00E10161">
        <w:rPr>
          <w:rFonts w:ascii="Times New Roman" w:eastAsia="Times New Roman" w:hAnsi="Times New Roman" w:cs="Times New Roman"/>
          <w:w w:val="115"/>
          <w:sz w:val="28"/>
          <w:szCs w:val="28"/>
          <w:lang w:eastAsia="ru-RU"/>
        </w:rPr>
        <w:t>ста</w:t>
      </w:r>
      <w:r w:rsidRPr="00E10161">
        <w:rPr>
          <w:rFonts w:ascii="Times New Roman" w:eastAsia="Times New Roman" w:hAnsi="Times New Roman" w:cs="Times New Roman"/>
          <w:w w:val="115"/>
          <w:sz w:val="28"/>
          <w:szCs w:val="28"/>
        </w:rPr>
        <w:t>новление грамотного читателя, мотивированного к использованию</w:t>
      </w:r>
      <w:r w:rsidRPr="00E10161">
        <w:rPr>
          <w:rFonts w:ascii="Times New Roman" w:eastAsia="Times New Roman" w:hAnsi="Times New Roman" w:cs="Times New Roman"/>
          <w:spacing w:val="29"/>
          <w:w w:val="115"/>
          <w:sz w:val="28"/>
          <w:szCs w:val="28"/>
        </w:rPr>
        <w:t xml:space="preserve"> </w:t>
      </w:r>
      <w:r w:rsidRPr="00E10161">
        <w:rPr>
          <w:rFonts w:ascii="Times New Roman" w:eastAsia="Times New Roman" w:hAnsi="Times New Roman" w:cs="Times New Roman"/>
          <w:w w:val="115"/>
          <w:sz w:val="28"/>
          <w:szCs w:val="28"/>
        </w:rPr>
        <w:t>читательской</w:t>
      </w:r>
      <w:r w:rsidRPr="00E10161">
        <w:rPr>
          <w:rFonts w:ascii="Times New Roman" w:eastAsia="Times New Roman" w:hAnsi="Times New Roman" w:cs="Times New Roman"/>
          <w:spacing w:val="29"/>
          <w:w w:val="115"/>
          <w:sz w:val="28"/>
          <w:szCs w:val="28"/>
        </w:rPr>
        <w:t xml:space="preserve"> </w:t>
      </w:r>
      <w:r w:rsidRPr="00E10161">
        <w:rPr>
          <w:rFonts w:ascii="Times New Roman" w:eastAsia="Times New Roman" w:hAnsi="Times New Roman" w:cs="Times New Roman"/>
          <w:w w:val="115"/>
          <w:sz w:val="28"/>
          <w:szCs w:val="28"/>
        </w:rPr>
        <w:t>деятельности</w:t>
      </w:r>
      <w:r w:rsidRPr="00E10161">
        <w:rPr>
          <w:rFonts w:ascii="Times New Roman" w:eastAsia="Times New Roman" w:hAnsi="Times New Roman" w:cs="Times New Roman"/>
          <w:spacing w:val="30"/>
          <w:w w:val="115"/>
          <w:sz w:val="28"/>
          <w:szCs w:val="28"/>
        </w:rPr>
        <w:t xml:space="preserve"> </w:t>
      </w:r>
      <w:r w:rsidRPr="00E10161">
        <w:rPr>
          <w:rFonts w:ascii="Times New Roman" w:eastAsia="Times New Roman" w:hAnsi="Times New Roman" w:cs="Times New Roman"/>
          <w:w w:val="115"/>
          <w:sz w:val="28"/>
          <w:szCs w:val="28"/>
        </w:rPr>
        <w:t>как</w:t>
      </w:r>
      <w:r w:rsidRPr="00E10161">
        <w:rPr>
          <w:rFonts w:ascii="Times New Roman" w:eastAsia="Times New Roman" w:hAnsi="Times New Roman" w:cs="Times New Roman"/>
          <w:spacing w:val="29"/>
          <w:w w:val="115"/>
          <w:sz w:val="28"/>
          <w:szCs w:val="28"/>
        </w:rPr>
        <w:t xml:space="preserve"> </w:t>
      </w:r>
      <w:r w:rsidRPr="00E10161">
        <w:rPr>
          <w:rFonts w:ascii="Times New Roman" w:eastAsia="Times New Roman" w:hAnsi="Times New Roman" w:cs="Times New Roman"/>
          <w:w w:val="115"/>
          <w:sz w:val="28"/>
          <w:szCs w:val="28"/>
        </w:rPr>
        <w:t>средства</w:t>
      </w:r>
      <w:r w:rsidRPr="00E10161">
        <w:rPr>
          <w:rFonts w:ascii="Times New Roman" w:eastAsia="Times New Roman" w:hAnsi="Times New Roman" w:cs="Times New Roman"/>
          <w:spacing w:val="30"/>
          <w:w w:val="115"/>
          <w:sz w:val="28"/>
          <w:szCs w:val="28"/>
        </w:rPr>
        <w:t xml:space="preserve"> </w:t>
      </w:r>
      <w:r w:rsidRPr="00E10161">
        <w:rPr>
          <w:rFonts w:ascii="Times New Roman" w:eastAsia="Times New Roman" w:hAnsi="Times New Roman" w:cs="Times New Roman"/>
          <w:w w:val="115"/>
          <w:sz w:val="28"/>
          <w:szCs w:val="28"/>
        </w:rPr>
        <w:t>самообразования</w:t>
      </w:r>
      <w:r w:rsidRPr="00E10161">
        <w:rPr>
          <w:rFonts w:ascii="Times New Roman" w:eastAsia="Times New Roman" w:hAnsi="Times New Roman" w:cs="Times New Roman"/>
          <w:spacing w:val="-56"/>
          <w:w w:val="115"/>
          <w:sz w:val="28"/>
          <w:szCs w:val="28"/>
        </w:rPr>
        <w:t xml:space="preserve"> </w:t>
      </w:r>
      <w:r w:rsidRPr="00E10161">
        <w:rPr>
          <w:rFonts w:ascii="Times New Roman" w:eastAsia="Times New Roman" w:hAnsi="Times New Roman" w:cs="Times New Roman"/>
          <w:w w:val="115"/>
          <w:sz w:val="28"/>
          <w:szCs w:val="28"/>
        </w:rPr>
        <w:t>и саморазвития, осознающего роль чтения в успешности обучения и повседневной жизни, эмоционально откликающегося на</w:t>
      </w:r>
      <w:r w:rsidRPr="00E10161">
        <w:rPr>
          <w:rFonts w:ascii="Times New Roman" w:eastAsia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E10161">
        <w:rPr>
          <w:rFonts w:ascii="Times New Roman" w:eastAsia="Times New Roman" w:hAnsi="Times New Roman" w:cs="Times New Roman"/>
          <w:w w:val="115"/>
          <w:sz w:val="28"/>
          <w:szCs w:val="28"/>
        </w:rPr>
        <w:t>прослушанное или прочитанное произведение</w:t>
      </w:r>
      <w:r w:rsidRPr="00E10161">
        <w:rPr>
          <w:rFonts w:ascii="Times New Roman" w:eastAsia="Times New Roman" w:hAnsi="Times New Roman" w:cs="Times New Roman"/>
          <w:spacing w:val="1"/>
          <w:w w:val="115"/>
          <w:sz w:val="28"/>
          <w:szCs w:val="28"/>
        </w:rPr>
        <w:t>.</w:t>
      </w:r>
    </w:p>
    <w:p w:rsidR="00E10161" w:rsidRPr="00E10161" w:rsidRDefault="00E10161" w:rsidP="00E1016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8"/>
          <w:lang w:eastAsia="ru-RU"/>
        </w:rPr>
      </w:pPr>
      <w:r w:rsidRPr="00E101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 представлен в программе следующими содержательными линиями:</w:t>
      </w:r>
    </w:p>
    <w:p w:rsidR="00E10161" w:rsidRPr="00E10161" w:rsidRDefault="00E10161" w:rsidP="00E10161">
      <w:pPr>
        <w:keepNext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contextualSpacing/>
        <w:jc w:val="both"/>
        <w:textAlignment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1016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Виды речевой и читательской деятельности. Умение слушать (</w:t>
      </w:r>
      <w:proofErr w:type="spellStart"/>
      <w:r w:rsidRPr="00E1016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аудирование</w:t>
      </w:r>
      <w:proofErr w:type="spellEnd"/>
      <w:r w:rsidRPr="00E1016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). </w:t>
      </w:r>
    </w:p>
    <w:p w:rsidR="00E10161" w:rsidRPr="00E10161" w:rsidRDefault="00E10161" w:rsidP="00E10161">
      <w:pPr>
        <w:keepNext/>
        <w:autoSpaceDE w:val="0"/>
        <w:autoSpaceDN w:val="0"/>
        <w:adjustRightInd w:val="0"/>
        <w:spacing w:after="0" w:line="276" w:lineRule="auto"/>
        <w:jc w:val="both"/>
        <w:textAlignment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1016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Восприятие на слух звучащей речи (высказывание собеседника, слушание различных текстов).</w:t>
      </w:r>
    </w:p>
    <w:p w:rsidR="00E10161" w:rsidRPr="00E10161" w:rsidRDefault="00E10161" w:rsidP="00E10161">
      <w:pPr>
        <w:keepNext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contextualSpacing/>
        <w:jc w:val="both"/>
        <w:textAlignment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E1016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Чтение</w:t>
      </w:r>
    </w:p>
    <w:p w:rsidR="00E10161" w:rsidRPr="00E10161" w:rsidRDefault="00E10161" w:rsidP="00E1016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1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Чтение вслух.</w:t>
      </w:r>
      <w:r w:rsidRPr="00E10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Ориентация на развитие речевой культуры учащихся формирование у них коммуникативно-речевых умений и навыков.</w:t>
      </w:r>
    </w:p>
    <w:p w:rsidR="00E10161" w:rsidRPr="00E10161" w:rsidRDefault="00E10161" w:rsidP="00E1016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01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Чтение про себя.</w:t>
      </w:r>
      <w:r w:rsidRPr="00E10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Осознание смысла произведения при чте</w:t>
      </w:r>
      <w:r w:rsidRPr="00E1016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нии про себя (доступных по объёму и жанру произведений). Определение вида чтения (изучающее, ознакомительное, выбо</w:t>
      </w:r>
      <w:r w:rsidRPr="00E1016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рочное), умение находить в тексте необходимую информацию, понимание её особенностей.</w:t>
      </w:r>
    </w:p>
    <w:p w:rsidR="00E10161" w:rsidRPr="00E10161" w:rsidRDefault="00E10161" w:rsidP="00E10161">
      <w:pPr>
        <w:keepNext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contextualSpacing/>
        <w:jc w:val="both"/>
        <w:textAlignment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E1016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Работа с разными видами текста</w:t>
      </w:r>
    </w:p>
    <w:p w:rsidR="00E10161" w:rsidRDefault="00E10161" w:rsidP="00E1016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16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представление о разных видах текста: художествен</w:t>
      </w:r>
      <w:r w:rsidRPr="00E1016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ном, учебном, научно-популярном — и их сравнение. Определе</w:t>
      </w:r>
      <w:r w:rsidRPr="00E1016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целей создания этих видов текста. Умение ориентироваться в нравственном содержании художественных произведений, осознавать сущность поведения героев.</w:t>
      </w:r>
    </w:p>
    <w:p w:rsidR="00E10161" w:rsidRDefault="00E10161" w:rsidP="00E10161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0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Библиографическая культура</w:t>
      </w:r>
    </w:p>
    <w:p w:rsidR="00E10161" w:rsidRPr="00E10161" w:rsidRDefault="00E10161" w:rsidP="00E10161">
      <w:pPr>
        <w:keepNext/>
        <w:autoSpaceDE w:val="0"/>
        <w:autoSpaceDN w:val="0"/>
        <w:adjustRightInd w:val="0"/>
        <w:spacing w:after="0" w:line="276" w:lineRule="auto"/>
        <w:jc w:val="both"/>
        <w:textAlignment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1016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Книга как особый вид искусства. Книга как источник необходимых знаний. Общее представление о первых книгах на Руси и начало книгопечатания.</w:t>
      </w:r>
    </w:p>
    <w:p w:rsidR="00E10161" w:rsidRPr="00E10161" w:rsidRDefault="00E10161" w:rsidP="00E10161">
      <w:pPr>
        <w:keepNext/>
        <w:autoSpaceDE w:val="0"/>
        <w:autoSpaceDN w:val="0"/>
        <w:adjustRightInd w:val="0"/>
        <w:spacing w:after="0" w:line="276" w:lineRule="auto"/>
        <w:jc w:val="both"/>
        <w:textAlignment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1016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Книга учебная, художественная, справочная. Элементы книги: содержание или оглавление, титульный лист, аннотация, иллюстрации.</w:t>
      </w:r>
    </w:p>
    <w:p w:rsidR="00E10161" w:rsidRPr="00E10161" w:rsidRDefault="00E10161" w:rsidP="00E10161">
      <w:pPr>
        <w:keepNext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contextualSpacing/>
        <w:jc w:val="both"/>
        <w:textAlignment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E1016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Работа с текстом художественного произведения</w:t>
      </w:r>
    </w:p>
    <w:p w:rsidR="00E10161" w:rsidRPr="00E10161" w:rsidRDefault="00E10161" w:rsidP="00E1016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особенностей художественного текста: своеобразие выразительных средств языка (с помощью учителя). </w:t>
      </w:r>
      <w:r w:rsidRPr="00E1016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Понимание заглавия произведения, его адекватное соотношение с содержанием.</w:t>
      </w:r>
    </w:p>
    <w:p w:rsidR="00E10161" w:rsidRPr="00E10161" w:rsidRDefault="00E10161" w:rsidP="00E10161">
      <w:pPr>
        <w:keepNext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contextualSpacing/>
        <w:jc w:val="both"/>
        <w:textAlignment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E1016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lastRenderedPageBreak/>
        <w:t>Работа с научно-популярным, учебным и другими текстами</w:t>
      </w:r>
    </w:p>
    <w:p w:rsidR="00E10161" w:rsidRPr="00E10161" w:rsidRDefault="00E10161" w:rsidP="00E10161">
      <w:pPr>
        <w:keepNext/>
        <w:autoSpaceDE w:val="0"/>
        <w:autoSpaceDN w:val="0"/>
        <w:adjustRightInd w:val="0"/>
        <w:spacing w:after="0" w:line="276" w:lineRule="auto"/>
        <w:jc w:val="both"/>
        <w:textAlignment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1016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Понимание заглавия произведения, адекватное соотношение с его содержанием. Определение особенностей учебного и научно-популярного текстов (передача информации). Знакомство с простейшими приёмами анализа различных видов текста: установление причинно-следственных связей, определение главной мысли текста.</w:t>
      </w:r>
    </w:p>
    <w:p w:rsidR="00E10161" w:rsidRPr="00E10161" w:rsidRDefault="00E10161" w:rsidP="00E10161">
      <w:pPr>
        <w:keepNext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contextualSpacing/>
        <w:jc w:val="both"/>
        <w:textAlignment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E1016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Умение говорить (культура речевого общения)</w:t>
      </w:r>
    </w:p>
    <w:p w:rsidR="00E10161" w:rsidRPr="00E10161" w:rsidRDefault="00E10161" w:rsidP="00E10161">
      <w:pPr>
        <w:keepNext/>
        <w:autoSpaceDE w:val="0"/>
        <w:autoSpaceDN w:val="0"/>
        <w:adjustRightInd w:val="0"/>
        <w:spacing w:after="0" w:line="276" w:lineRule="auto"/>
        <w:jc w:val="both"/>
        <w:textAlignment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1016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Осознание диалога как вида речи. Особенности диалогического общения: умение понимать вопросы, отвечать на них и самостоятельно задавать вопросы по тексту; внимательно выслушивать, не перебивая, собеседника и в вежливой форме высказывать свою точку зрения по обсуждаемому произведению (художественному, учебному, научно-познавательному).</w:t>
      </w:r>
    </w:p>
    <w:p w:rsidR="00E10161" w:rsidRPr="00E10161" w:rsidRDefault="00E10161" w:rsidP="00E10161">
      <w:pPr>
        <w:keepNext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contextualSpacing/>
        <w:jc w:val="both"/>
        <w:textAlignment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E1016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Письмо (культура письменной речи)</w:t>
      </w:r>
    </w:p>
    <w:p w:rsidR="00E10161" w:rsidRPr="00E10161" w:rsidRDefault="00E10161" w:rsidP="00E10161">
      <w:pPr>
        <w:keepNext/>
        <w:autoSpaceDE w:val="0"/>
        <w:autoSpaceDN w:val="0"/>
        <w:adjustRightInd w:val="0"/>
        <w:spacing w:after="0" w:line="276" w:lineRule="auto"/>
        <w:jc w:val="both"/>
        <w:textAlignment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1016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Нормы письменной речи: соответствие содержания заголовку (отражение темы, места действия, характеров героев), использование в письменной речи выразительных средств языка (синонимы, антонимы, сравнения) в мини-сочинениях (повествование, описание, рассуждение), рассказ на заданную тему, отзыв о прочитанной книге.</w:t>
      </w:r>
    </w:p>
    <w:p w:rsidR="00E10161" w:rsidRPr="00E10161" w:rsidRDefault="00E10161" w:rsidP="00E10161">
      <w:pPr>
        <w:keepNext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contextualSpacing/>
        <w:jc w:val="both"/>
        <w:textAlignment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E1016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Круг детского чтения</w:t>
      </w:r>
    </w:p>
    <w:p w:rsidR="00E10161" w:rsidRPr="00E10161" w:rsidRDefault="00E10161" w:rsidP="00E10161">
      <w:pPr>
        <w:keepNext/>
        <w:autoSpaceDE w:val="0"/>
        <w:autoSpaceDN w:val="0"/>
        <w:adjustRightInd w:val="0"/>
        <w:spacing w:after="0" w:line="276" w:lineRule="auto"/>
        <w:jc w:val="both"/>
        <w:textAlignment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1016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Знакомство с культурно-историческим наследием России, с общечеловеческими ценностями.</w:t>
      </w:r>
    </w:p>
    <w:p w:rsidR="00E10161" w:rsidRPr="00E10161" w:rsidRDefault="00E10161" w:rsidP="00E10161">
      <w:pPr>
        <w:keepNext/>
        <w:autoSpaceDE w:val="0"/>
        <w:autoSpaceDN w:val="0"/>
        <w:adjustRightInd w:val="0"/>
        <w:spacing w:after="0" w:line="276" w:lineRule="auto"/>
        <w:jc w:val="both"/>
        <w:textAlignment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1016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Произведения устного народного творчества разных народов (малые фольклорные жанры, народные сказки о животных, бытовые и волшебные сказки народов России и зарубежных стран). Знакомство с поэзией А.С. Пушкина, М.Ю. Лермонтова, Л.Н. Толстого, А.П. Чехова и других классиков отечественной литературы XIX—XX вв., классиков детской литературы, знакомство с произведениями современной отечественной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(с учётом многонационального характера России) </w:t>
      </w:r>
      <w:r w:rsidRPr="00E1016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 зарубежной литературы, доступными для восприятия младших школьников.</w:t>
      </w:r>
    </w:p>
    <w:p w:rsidR="00E10161" w:rsidRPr="00E10161" w:rsidRDefault="00E10161" w:rsidP="00E10161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016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Литературоведческая пропедевтика</w:t>
      </w:r>
      <w:r w:rsidRPr="00E101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(практическое освоение)</w:t>
      </w:r>
    </w:p>
    <w:p w:rsidR="00E10161" w:rsidRPr="00E10161" w:rsidRDefault="00E10161" w:rsidP="00E1016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0161">
        <w:rPr>
          <w:rFonts w:ascii="Times New Roman" w:eastAsia="Calibri" w:hAnsi="Times New Roman" w:cs="Times New Roman"/>
          <w:sz w:val="28"/>
          <w:szCs w:val="28"/>
          <w:lang w:eastAsia="ru-RU"/>
        </w:rPr>
        <w:t>Нахождение в тексте художественного произведения (с помощью учителя) средств выразительности: синонимов, антонимов, эпитетов, сравнений, метафор и осмысление их значения.</w:t>
      </w:r>
    </w:p>
    <w:p w:rsidR="00E10161" w:rsidRPr="00E10161" w:rsidRDefault="00E10161" w:rsidP="00E10161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016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Творческая деятельность </w:t>
      </w:r>
      <w:r w:rsidRPr="00E1016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обучающихся</w:t>
      </w:r>
      <w:r w:rsidRPr="00E101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r w:rsidRPr="00E10161">
        <w:rPr>
          <w:rFonts w:ascii="Times New Roman" w:eastAsia="Calibri" w:hAnsi="Times New Roman" w:cs="Times New Roman"/>
          <w:sz w:val="28"/>
          <w:szCs w:val="28"/>
          <w:lang w:eastAsia="ru-RU"/>
        </w:rPr>
        <w:t>на основе литературных</w:t>
      </w:r>
    </w:p>
    <w:p w:rsidR="00E10161" w:rsidRPr="00E10161" w:rsidRDefault="00E10161" w:rsidP="00E1016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0161">
        <w:rPr>
          <w:rFonts w:ascii="Times New Roman" w:eastAsia="Calibri" w:hAnsi="Times New Roman" w:cs="Times New Roman"/>
          <w:sz w:val="28"/>
          <w:szCs w:val="28"/>
          <w:lang w:eastAsia="ru-RU"/>
        </w:rPr>
        <w:t>произведений)</w:t>
      </w:r>
    </w:p>
    <w:p w:rsidR="00E10161" w:rsidRPr="00E10161" w:rsidRDefault="00E10161" w:rsidP="00E1016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01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Интерпретация текста литературного произведения в творческой деятельности учащихся: чтение по ролям, </w:t>
      </w:r>
      <w:proofErr w:type="spellStart"/>
      <w:r w:rsidRPr="00E10161">
        <w:rPr>
          <w:rFonts w:ascii="Times New Roman" w:eastAsia="Calibri" w:hAnsi="Times New Roman" w:cs="Times New Roman"/>
          <w:sz w:val="28"/>
          <w:szCs w:val="28"/>
          <w:lang w:eastAsia="ru-RU"/>
        </w:rPr>
        <w:t>инсценирование</w:t>
      </w:r>
      <w:proofErr w:type="spellEnd"/>
      <w:r w:rsidRPr="00E101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драматизация, устное словесное рисование, знакомство с различными способами работы с деформированным текстом и использование их (установление причинно-следственных связей, последовательности событий, изложение с элементами сочинения, создание собственного текста на основе художественного </w:t>
      </w:r>
      <w:r w:rsidRPr="00E10161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произведения (текст по аналогии), репродукций картин художников, по серии иллюстраций к произведению или на основе личного опыта).</w:t>
      </w:r>
    </w:p>
    <w:p w:rsidR="00E10161" w:rsidRPr="00E10161" w:rsidRDefault="00E10161" w:rsidP="00E10161">
      <w:pPr>
        <w:shd w:val="clear" w:color="auto" w:fill="FFFFFF"/>
        <w:spacing w:after="0" w:line="240" w:lineRule="auto"/>
        <w:ind w:right="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16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       </w:t>
      </w:r>
      <w:r w:rsidRPr="00E10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рассчитана на 448 часов. В 1 классе на изучение отводится 40 часов (1 ч в неделю, 33 учебные недели).  Во 2-4 классах отводится по 136 часов (4 часа в неделю, 34 учебные недели, в каждом классе согласно учебному плану)</w:t>
      </w:r>
    </w:p>
    <w:p w:rsidR="00E10161" w:rsidRPr="00E10161" w:rsidRDefault="00E10161" w:rsidP="00E10161">
      <w:pPr>
        <w:shd w:val="clear" w:color="auto" w:fill="FFFFFF"/>
        <w:spacing w:after="0" w:line="240" w:lineRule="auto"/>
        <w:ind w:left="-16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Рабочая программа учебного предмета   включает в себя: требования к планируемым результатам освоения ООП НОО: личностным, </w:t>
      </w:r>
      <w:proofErr w:type="spellStart"/>
      <w:r w:rsidRPr="00E10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метапредметным</w:t>
      </w:r>
      <w:proofErr w:type="spellEnd"/>
      <w:r w:rsidRPr="00E10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предметным; содержание предмета; тематическое планирование с указанием количества часов и с учетом рабочей программы воспитания.</w:t>
      </w:r>
    </w:p>
    <w:p w:rsidR="00E10161" w:rsidRPr="00E10161" w:rsidRDefault="00E10161" w:rsidP="00E101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01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E122A6" w:rsidRPr="00E10161" w:rsidRDefault="00E122A6"/>
    <w:sectPr w:rsidR="00E122A6" w:rsidRPr="00E10161" w:rsidSect="00E1016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9626F"/>
    <w:multiLevelType w:val="hybridMultilevel"/>
    <w:tmpl w:val="086450EC"/>
    <w:lvl w:ilvl="0" w:tplc="225CA55C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161"/>
    <w:rsid w:val="00E10161"/>
    <w:rsid w:val="00E12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ADD73"/>
  <w15:chartTrackingRefBased/>
  <w15:docId w15:val="{41012D6C-46BD-4F74-8753-54280022B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01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792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1</cp:revision>
  <dcterms:created xsi:type="dcterms:W3CDTF">2022-02-08T04:17:00Z</dcterms:created>
  <dcterms:modified xsi:type="dcterms:W3CDTF">2022-02-08T04:32:00Z</dcterms:modified>
</cp:coreProperties>
</file>