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885D35" w:rsidRPr="00885D35" w14:paraId="7FE8673A" w14:textId="77777777" w:rsidTr="00885D35">
        <w:trPr>
          <w:jc w:val="center"/>
        </w:trPr>
        <w:tc>
          <w:tcPr>
            <w:tcW w:w="0" w:type="auto"/>
            <w:hideMark/>
          </w:tcPr>
          <w:p w14:paraId="23CE9B97" w14:textId="77777777" w:rsidR="00885D35" w:rsidRPr="00885D35" w:rsidRDefault="00885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85D3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Муниципальное  общеобразовательное учреждение </w:t>
            </w:r>
          </w:p>
          <w:p w14:paraId="4833A25B" w14:textId="77777777" w:rsidR="00885D35" w:rsidRPr="00885D35" w:rsidRDefault="00885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85D3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«Мугунская средняя общеобразовательная школа»</w:t>
            </w:r>
          </w:p>
        </w:tc>
      </w:tr>
      <w:tr w:rsidR="00885D35" w:rsidRPr="00885D35" w14:paraId="06F8C1A1" w14:textId="77777777" w:rsidTr="00885D35">
        <w:trPr>
          <w:jc w:val="center"/>
        </w:trPr>
        <w:tc>
          <w:tcPr>
            <w:tcW w:w="0" w:type="auto"/>
            <w:hideMark/>
          </w:tcPr>
          <w:p w14:paraId="11CD2B09" w14:textId="77777777" w:rsidR="00885D35" w:rsidRPr="00885D35" w:rsidRDefault="00885D35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1028EA4C" w14:textId="77777777" w:rsidR="00885D35" w:rsidRPr="00885D35" w:rsidRDefault="00885D35" w:rsidP="00885D3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B130EA" w14:textId="77777777" w:rsidR="00885D35" w:rsidRPr="00885D35" w:rsidRDefault="00885D35" w:rsidP="00885D35">
      <w:pPr>
        <w:spacing w:after="0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</w:tblGrid>
      <w:tr w:rsidR="00885D35" w:rsidRPr="00885D35" w14:paraId="2D480661" w14:textId="77777777" w:rsidTr="00885D35">
        <w:tc>
          <w:tcPr>
            <w:tcW w:w="4730" w:type="dxa"/>
          </w:tcPr>
          <w:p w14:paraId="04AE498B" w14:textId="77777777" w:rsidR="00885D35" w:rsidRPr="00885D35" w:rsidRDefault="00885D35">
            <w:pPr>
              <w:spacing w:after="120"/>
              <w:contextualSpacing/>
              <w:jc w:val="right"/>
              <w:rPr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14:paraId="0F1502CF" w14:textId="482CA322" w:rsidR="009E2A23" w:rsidRDefault="00885D35" w:rsidP="00885D35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5D35">
        <w:rPr>
          <w:rFonts w:ascii="Times New Roman" w:eastAsia="Calibri" w:hAnsi="Times New Roman" w:cs="Times New Roman"/>
          <w:sz w:val="28"/>
          <w:szCs w:val="28"/>
        </w:rPr>
        <w:t xml:space="preserve">п.2.1.6 к ООП НОО(ФОП </w:t>
      </w:r>
      <w:r w:rsidR="009E2A23">
        <w:rPr>
          <w:rFonts w:ascii="Times New Roman" w:eastAsia="Calibri" w:hAnsi="Times New Roman" w:cs="Times New Roman"/>
          <w:sz w:val="28"/>
          <w:szCs w:val="28"/>
        </w:rPr>
        <w:t>Н</w:t>
      </w:r>
      <w:r w:rsidRPr="00885D35">
        <w:rPr>
          <w:rFonts w:ascii="Times New Roman" w:eastAsia="Calibri" w:hAnsi="Times New Roman" w:cs="Times New Roman"/>
          <w:sz w:val="28"/>
          <w:szCs w:val="28"/>
        </w:rPr>
        <w:t xml:space="preserve">ОО), </w:t>
      </w:r>
    </w:p>
    <w:p w14:paraId="2838C1B2" w14:textId="7BBD7E9E" w:rsidR="009E2A23" w:rsidRDefault="009E2A23" w:rsidP="009E2A2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885D35" w:rsidRPr="00885D35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D35" w:rsidRPr="00885D35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</w:p>
    <w:p w14:paraId="378D2B00" w14:textId="22DCA9A3" w:rsidR="00885D35" w:rsidRPr="00885D35" w:rsidRDefault="009E2A23" w:rsidP="009E2A2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885D35" w:rsidRPr="00885D3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85D35" w:rsidRPr="00885D35">
        <w:rPr>
          <w:rFonts w:ascii="Times New Roman" w:hAnsi="Times New Roman" w:cs="Times New Roman"/>
          <w:bCs/>
          <w:sz w:val="28"/>
          <w:szCs w:val="28"/>
        </w:rPr>
        <w:t>МОУ «Мугунская СОШ»</w:t>
      </w:r>
    </w:p>
    <w:p w14:paraId="3DB7729F" w14:textId="242AD032" w:rsidR="00885D35" w:rsidRPr="00885D35" w:rsidRDefault="00885D35" w:rsidP="00885D35">
      <w:pPr>
        <w:spacing w:after="1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85D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от </w:t>
      </w:r>
      <w:r w:rsidR="00B8219C">
        <w:rPr>
          <w:rFonts w:ascii="Times New Roman" w:hAnsi="Times New Roman" w:cs="Times New Roman"/>
          <w:bCs/>
          <w:sz w:val="28"/>
          <w:szCs w:val="28"/>
        </w:rPr>
        <w:t>29</w:t>
      </w:r>
      <w:r w:rsidRPr="00885D35">
        <w:rPr>
          <w:rFonts w:ascii="Times New Roman" w:hAnsi="Times New Roman" w:cs="Times New Roman"/>
          <w:bCs/>
          <w:sz w:val="28"/>
          <w:szCs w:val="28"/>
        </w:rPr>
        <w:t>.08.202</w:t>
      </w:r>
      <w:r w:rsidR="00B8219C">
        <w:rPr>
          <w:rFonts w:ascii="Times New Roman" w:hAnsi="Times New Roman" w:cs="Times New Roman"/>
          <w:bCs/>
          <w:sz w:val="28"/>
          <w:szCs w:val="28"/>
        </w:rPr>
        <w:t>4</w:t>
      </w:r>
      <w:r w:rsidRPr="00885D35"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="00B8219C">
        <w:rPr>
          <w:rFonts w:ascii="Times New Roman" w:hAnsi="Times New Roman" w:cs="Times New Roman"/>
          <w:bCs/>
          <w:sz w:val="28"/>
          <w:szCs w:val="28"/>
        </w:rPr>
        <w:t>68</w:t>
      </w:r>
    </w:p>
    <w:p w14:paraId="41B50C83" w14:textId="77777777" w:rsidR="00885D35" w:rsidRPr="00885D35" w:rsidRDefault="00885D35" w:rsidP="00885D35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9ADD3C2" w14:textId="77777777" w:rsidR="00885D35" w:rsidRPr="00885D35" w:rsidRDefault="00885D35" w:rsidP="00885D35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7CA18EF7" w14:textId="77777777" w:rsidR="00885D35" w:rsidRPr="00885D35" w:rsidRDefault="00885D35" w:rsidP="00885D35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CF6A399" w14:textId="77777777" w:rsidR="00885D35" w:rsidRPr="00885D35" w:rsidRDefault="00885D35" w:rsidP="00885D35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7CEF06CF" w14:textId="77777777" w:rsidR="00885D35" w:rsidRPr="00885D35" w:rsidRDefault="00885D35" w:rsidP="00885D35">
      <w:pPr>
        <w:spacing w:after="1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8E5386B" w14:textId="77777777" w:rsidR="00885D35" w:rsidRPr="00885D35" w:rsidRDefault="00885D35" w:rsidP="00885D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B25F94" w14:textId="77777777" w:rsidR="00885D35" w:rsidRPr="00885D35" w:rsidRDefault="00885D35" w:rsidP="00885D35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32096A3D" w14:textId="77777777" w:rsidR="00885D35" w:rsidRPr="00885D35" w:rsidRDefault="00885D35" w:rsidP="00885D35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2E3D65DA" w14:textId="77777777" w:rsidR="00885D35" w:rsidRPr="00885D35" w:rsidRDefault="00885D35" w:rsidP="00885D3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D3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04791ECF" w14:textId="77777777" w:rsidR="00885D35" w:rsidRPr="00885D35" w:rsidRDefault="00885D35" w:rsidP="00885D3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D35">
        <w:rPr>
          <w:rFonts w:ascii="Times New Roman" w:eastAsia="Calibri" w:hAnsi="Times New Roman" w:cs="Times New Roman"/>
          <w:sz w:val="28"/>
          <w:szCs w:val="28"/>
        </w:rPr>
        <w:t>(</w:t>
      </w:r>
      <w:r w:rsidRPr="00885D35"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 w:rsidRPr="00885D35">
        <w:rPr>
          <w:rFonts w:ascii="Times New Roman" w:eastAsia="Calibri" w:hAnsi="Times New Roman" w:cs="Times New Roman"/>
          <w:sz w:val="28"/>
          <w:szCs w:val="28"/>
        </w:rPr>
        <w:t xml:space="preserve"> 617303)</w:t>
      </w:r>
    </w:p>
    <w:p w14:paraId="359FB109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764D6" w14:textId="77777777" w:rsidR="00885D35" w:rsidRPr="00885D35" w:rsidRDefault="00885D35" w:rsidP="00885D3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D35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14:paraId="15C432EC" w14:textId="77777777" w:rsidR="00885D35" w:rsidRPr="00885D35" w:rsidRDefault="00885D35" w:rsidP="00885D3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D35">
        <w:rPr>
          <w:rFonts w:ascii="Times New Roman" w:eastAsia="Calibri" w:hAnsi="Times New Roman" w:cs="Times New Roman"/>
          <w:b/>
          <w:sz w:val="28"/>
          <w:szCs w:val="28"/>
        </w:rPr>
        <w:t>«Основы религиозных культур и светской этики»</w:t>
      </w:r>
    </w:p>
    <w:p w14:paraId="22E23EA9" w14:textId="77777777" w:rsidR="00885D35" w:rsidRPr="00885D35" w:rsidRDefault="00885D35" w:rsidP="00885D3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D35">
        <w:rPr>
          <w:rFonts w:ascii="Times New Roman" w:eastAsia="Calibri" w:hAnsi="Times New Roman" w:cs="Times New Roman"/>
          <w:b/>
          <w:sz w:val="28"/>
          <w:szCs w:val="28"/>
        </w:rPr>
        <w:t>(ОПК)</w:t>
      </w:r>
    </w:p>
    <w:p w14:paraId="5C8A9257" w14:textId="77777777" w:rsidR="00885D35" w:rsidRPr="00885D35" w:rsidRDefault="00885D35" w:rsidP="00885D3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D35">
        <w:rPr>
          <w:rFonts w:ascii="Times New Roman" w:eastAsia="Calibri" w:hAnsi="Times New Roman" w:cs="Times New Roman"/>
          <w:sz w:val="28"/>
          <w:szCs w:val="28"/>
        </w:rPr>
        <w:t xml:space="preserve">для обучающихся 4 класса </w:t>
      </w:r>
    </w:p>
    <w:p w14:paraId="4B1CEF3E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12FCFC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8012C1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5C73B1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CF37A0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95C54C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BEDC16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0E0BE9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EBD445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671C9D" w14:textId="77777777" w:rsidR="00885D35" w:rsidRPr="00885D35" w:rsidRDefault="00885D35" w:rsidP="009E2A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C18455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FE8DCA" w14:textId="77777777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C85B3" w14:textId="0663C58B" w:rsidR="00885D35" w:rsidRPr="00885D35" w:rsidRDefault="00885D35" w:rsidP="00885D3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D35">
        <w:rPr>
          <w:rFonts w:ascii="Times New Roman" w:eastAsia="Calibri" w:hAnsi="Times New Roman" w:cs="Times New Roman"/>
          <w:sz w:val="28"/>
          <w:szCs w:val="28"/>
        </w:rPr>
        <w:t>МУГУН 202</w:t>
      </w:r>
      <w:r w:rsidR="00DC6CA9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4D19F70" w14:textId="77777777" w:rsidR="00CC4171" w:rsidRDefault="00CC4171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0C841" w14:textId="2964EBFF"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одержание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Боговоплощение от Духа Святого и Девы Марии.Иоанн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инославия и иноверия. Вселенские Соборы. Символ веры как краткая формулировка вероучительных истин. Празднование Пасхи. Традиция иконопочитания.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Происхождение культуры, происхождение термина «культура». Происхождение религии. Понятие богооткровения.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вероучительные истины. Символ веры. Раскрытие смыслов членов Символа веры.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Иисусова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Спасо-Преображенский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Местночтимые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Мирликийский.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Партесное пение. Понятие акапеллы. Церковнославянский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«праздничные иконы». Церковные праздники. Праздники переходящие и непереходящие.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непереходящие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православной семье как малой церкви. Скрепление супружества таинством Брака (Венчания). Преподобные Петр и Феврония — образец супружества в православной традиции. Житие святых Петра и Февронии.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3A7A2D01"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моральнонравственное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9E2F340" w14:textId="1EB8D704"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17CA" w14:textId="24A3F7DE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7D1182" w14:textId="77777777"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57254" w14:textId="77777777"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2"/>
        <w:gridCol w:w="1922"/>
        <w:gridCol w:w="2721"/>
        <w:gridCol w:w="1818"/>
        <w:gridCol w:w="3629"/>
      </w:tblGrid>
      <w:tr w:rsidR="00D464AE" w:rsidRPr="00446356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A5C2F" w14:textId="77777777"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14:paraId="588077DD" w14:textId="77777777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7477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4E4C9D0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14:paraId="6C3113B8" w14:textId="77777777"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758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6F557706" w14:textId="77777777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5A76D759"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588EC9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543F" w14:textId="538B69DA" w:rsidR="00294C11" w:rsidRPr="00446356" w:rsidRDefault="00000000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</w:hyperlink>
          </w:p>
          <w:p w14:paraId="43E8AF79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94168C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F37F67" w14:textId="77777777"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E5125" w14:textId="77777777"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B19" w14:textId="6BAB1BF4"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1D28" w14:textId="0D2E4FD5"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3CC405CF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095F4E2" w14:textId="77777777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2DF54D53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3FA83CBD" w14:textId="77777777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064443" w14:textId="14277E98" w:rsidR="00592DB1" w:rsidRPr="00446356" w:rsidRDefault="00000000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D5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172094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57EA5B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2F648DFF" w14:textId="7F0A76B4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7002057C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14:paraId="24BEB884" w14:textId="15314262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592DB1" w:rsidRPr="00446356" w:rsidRDefault="00000000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99C2F12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95C92" w14:textId="7A57C4D8" w:rsidR="00C918BC" w:rsidRPr="00446356" w:rsidRDefault="00000000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30C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4487E6D6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2CAF716A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про- читанное с личным жизненным опытом.</w:t>
            </w:r>
          </w:p>
          <w:p w14:paraId="619EC8E5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по-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478FBAE7" w14:textId="238DEDC8"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08662D1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Заповеди Иисуса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Христа — Заповеди Блаженств, их содержание и соотношение с Десятью заповедями. Кто для христиан ближний,</w:t>
            </w:r>
          </w:p>
          <w:p w14:paraId="21A1C9F1" w14:textId="4E80F239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C918BC" w:rsidRPr="00446356" w:rsidRDefault="00000000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0CBFAAC2" w14:textId="71BE77A8"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8E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14:paraId="4B897DF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74B35E9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20401D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30069A9C" w14:textId="75BBF0B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70BA89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C918BC" w:rsidRPr="00446356" w:rsidRDefault="00000000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6C8B608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F61E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588" w14:textId="064E93D8"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F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376CAD7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14:paraId="5F46F0A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14:paraId="3F8A919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41FFB7F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0A41CA2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14:paraId="5EACD246" w14:textId="160BBF4B"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E553B0E" w14:textId="77777777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7675A655" w14:textId="4865414C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77BF0481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761CBC53" w14:textId="77777777" w:rsidR="004C33BE" w:rsidRPr="00446356" w:rsidRDefault="00000000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6A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42A3B76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14:paraId="1DC01C1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6E01DD8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589CF2C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14:paraId="181A17F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14:paraId="3C15C1CF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14:paraId="66A04A74" w14:textId="6EB7100B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5F6E2E28" w14:textId="77777777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446356" w:rsidRPr="00446356" w:rsidRDefault="00000000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A3689C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7214" w14:textId="4421A8FB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2B6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4546E12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B39100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6728BB7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14:paraId="20AD167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B443A6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7D5921AF" w14:textId="29EBD7C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0EDB0D7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9EDABC0" w14:textId="77777777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3B792FE9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64FF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4928BFEB" w14:textId="6A5A0D9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ECC8" w14:textId="77777777" w:rsidR="00446356" w:rsidRPr="00446356" w:rsidRDefault="00000000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B892C5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DAC3" w14:textId="77777777"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6693" w14:textId="70CF86C0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E75E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D90D9B7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58FD0FC8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7F533E60" w14:textId="6C548A5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5A85612C" w14:textId="3124950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D464AE" w:rsidRPr="00446356" w14:paraId="6C1A91D1" w14:textId="77777777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186B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40AAA206" w14:textId="5220F593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6A0D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28D30B55" w14:textId="5468596A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59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5CC625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CE658D6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1BEAD5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Проверять себя и самостоятельно оценивать свои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достижения.</w:t>
            </w:r>
          </w:p>
          <w:p w14:paraId="4EECC3A6" w14:textId="76751086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14:paraId="1C6D1908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B9255F4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2A9F" w14:textId="142C934D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4A3D4F38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2D14FB13" w14:textId="77777777" w:rsidR="004C33BE" w:rsidRPr="00446356" w:rsidRDefault="00000000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0EEDDD9F" w14:textId="64717839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3C3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78458091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14:paraId="1D6232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34CA2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133CE6A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14:paraId="226896D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17077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295D99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565BD7A8" w14:textId="60E89D0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14:paraId="24C5B889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0684C3EC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7F" w14:textId="537F5763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9E1" w14:textId="69A1C42C" w:rsidR="000A6F5D" w:rsidRPr="002B70A4" w:rsidRDefault="00000000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7F5EC55A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032F" w14:textId="1BAABA86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BA2A" w14:textId="24ECF795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5B89708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соотношение между религией и Отечеством, объяснять отношение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православных христиан к Отечеству, защите Родины, патриотизму.</w:t>
            </w:r>
          </w:p>
          <w:p w14:paraId="6586C3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14:paraId="7DF7BB4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6BC5F7F1" w14:textId="6084C72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0C1F9DC6" w14:textId="531E936A"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14:paraId="570A2A17" w14:textId="3BFD935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sectPr w:rsidR="0088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90410">
    <w:abstractNumId w:val="5"/>
  </w:num>
  <w:num w:numId="2" w16cid:durableId="1090613969">
    <w:abstractNumId w:val="15"/>
  </w:num>
  <w:num w:numId="3" w16cid:durableId="508570324">
    <w:abstractNumId w:val="7"/>
  </w:num>
  <w:num w:numId="4" w16cid:durableId="1610505230">
    <w:abstractNumId w:val="17"/>
  </w:num>
  <w:num w:numId="5" w16cid:durableId="1510559854">
    <w:abstractNumId w:val="3"/>
  </w:num>
  <w:num w:numId="6" w16cid:durableId="492335941">
    <w:abstractNumId w:val="2"/>
  </w:num>
  <w:num w:numId="7" w16cid:durableId="901141947">
    <w:abstractNumId w:val="10"/>
  </w:num>
  <w:num w:numId="8" w16cid:durableId="950823702">
    <w:abstractNumId w:val="14"/>
  </w:num>
  <w:num w:numId="9" w16cid:durableId="1261253993">
    <w:abstractNumId w:val="6"/>
  </w:num>
  <w:num w:numId="10" w16cid:durableId="745227189">
    <w:abstractNumId w:val="11"/>
  </w:num>
  <w:num w:numId="11" w16cid:durableId="840437963">
    <w:abstractNumId w:val="0"/>
  </w:num>
  <w:num w:numId="12" w16cid:durableId="1703747718">
    <w:abstractNumId w:val="16"/>
  </w:num>
  <w:num w:numId="13" w16cid:durableId="1159079273">
    <w:abstractNumId w:val="1"/>
  </w:num>
  <w:num w:numId="14" w16cid:durableId="115295779">
    <w:abstractNumId w:val="8"/>
  </w:num>
  <w:num w:numId="15" w16cid:durableId="1167138558">
    <w:abstractNumId w:val="4"/>
  </w:num>
  <w:num w:numId="16" w16cid:durableId="1390761409">
    <w:abstractNumId w:val="13"/>
  </w:num>
  <w:num w:numId="17" w16cid:durableId="1352337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568893">
    <w:abstractNumId w:val="19"/>
  </w:num>
  <w:num w:numId="19" w16cid:durableId="1902128909">
    <w:abstractNumId w:val="9"/>
  </w:num>
  <w:num w:numId="20" w16cid:durableId="2073625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00CAA"/>
    <w:rsid w:val="00523327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65128"/>
    <w:rsid w:val="00673823"/>
    <w:rsid w:val="006B629A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6A6B"/>
    <w:rsid w:val="008561A0"/>
    <w:rsid w:val="00885D35"/>
    <w:rsid w:val="0088731C"/>
    <w:rsid w:val="008D32DA"/>
    <w:rsid w:val="008D6D11"/>
    <w:rsid w:val="008E1771"/>
    <w:rsid w:val="008E4B8A"/>
    <w:rsid w:val="008F47E3"/>
    <w:rsid w:val="009E2A23"/>
    <w:rsid w:val="00A520CC"/>
    <w:rsid w:val="00A7242B"/>
    <w:rsid w:val="00A95309"/>
    <w:rsid w:val="00B242D7"/>
    <w:rsid w:val="00B315AD"/>
    <w:rsid w:val="00B740DB"/>
    <w:rsid w:val="00B746FF"/>
    <w:rsid w:val="00B8219C"/>
    <w:rsid w:val="00B84BA0"/>
    <w:rsid w:val="00BB1D8B"/>
    <w:rsid w:val="00BD7F84"/>
    <w:rsid w:val="00C04FC2"/>
    <w:rsid w:val="00C505FB"/>
    <w:rsid w:val="00C720D9"/>
    <w:rsid w:val="00C7519E"/>
    <w:rsid w:val="00C918BC"/>
    <w:rsid w:val="00CA26FE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C6CA9"/>
    <w:rsid w:val="00DE13B4"/>
    <w:rsid w:val="00E1665A"/>
    <w:rsid w:val="00E274C3"/>
    <w:rsid w:val="00E730E5"/>
    <w:rsid w:val="00EA51AE"/>
    <w:rsid w:val="00EC382A"/>
    <w:rsid w:val="00F848B3"/>
    <w:rsid w:val="00F878EE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  <w15:docId w15:val="{7606948C-1776-485D-B94B-7EA1F155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table" w:customStyle="1" w:styleId="13">
    <w:name w:val="Сетка таблицы1"/>
    <w:basedOn w:val="a1"/>
    <w:uiPriority w:val="59"/>
    <w:rsid w:val="00885D3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s://easyen.ru/load/orkseh/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ver-lab.pro/mod/page/view.php?id=3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s://easyen.ru/load/orkseh/294" TargetMode="External"/><Relationship Id="rId10" Type="http://schemas.openxmlformats.org/officeDocument/2006/relationships/hyperlink" Target="https://easyen.ru/load/orkseh/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Светлов</dc:creator>
  <cp:lastModifiedBy>Школа</cp:lastModifiedBy>
  <cp:revision>8</cp:revision>
  <dcterms:created xsi:type="dcterms:W3CDTF">2023-09-13T15:17:00Z</dcterms:created>
  <dcterms:modified xsi:type="dcterms:W3CDTF">2024-09-06T04:15:00Z</dcterms:modified>
</cp:coreProperties>
</file>