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i w:val="0"/>
          <w:sz w:val="36"/>
        </w:rPr>
      </w:pPr>
      <w:r>
        <w:rPr>
          <w:rFonts w:ascii="Times New Roman" w:hAnsi="Times New Roman"/>
          <w:b w:val="1"/>
          <w:i w:val="0"/>
          <w:sz w:val="36"/>
        </w:rPr>
        <w:t>В МОУ «Мугунская СОШ» данный вид работ не производится</w:t>
      </w: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2023-11-22T11:53:07Z</dcterms:modified>
</cp:coreProperties>
</file>